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BE0" w:rsidRPr="003C5BE0" w:rsidRDefault="003C5BE0" w:rsidP="003C5BE0">
      <w:pPr>
        <w:spacing w:after="0" w:line="240" w:lineRule="auto"/>
        <w:jc w:val="center"/>
        <w:outlineLvl w:val="0"/>
        <w:rPr>
          <w:rFonts w:ascii="Roboto" w:eastAsia="Times New Roman" w:hAnsi="Roboto" w:cs="Times New Roman"/>
          <w:b/>
          <w:bCs/>
          <w:color w:val="000000"/>
          <w:kern w:val="36"/>
          <w:sz w:val="32"/>
          <w:szCs w:val="32"/>
          <w:lang w:eastAsia="ru-RU"/>
        </w:rPr>
      </w:pPr>
      <w:r w:rsidRPr="003C5BE0">
        <w:rPr>
          <w:rFonts w:ascii="Roboto" w:eastAsia="Times New Roman" w:hAnsi="Roboto" w:cs="Times New Roman"/>
          <w:b/>
          <w:bCs/>
          <w:color w:val="000000"/>
          <w:kern w:val="36"/>
          <w:sz w:val="32"/>
          <w:szCs w:val="32"/>
          <w:lang w:eastAsia="ru-RU"/>
        </w:rPr>
        <w:t>Порядок проведения апелляции к результатам шко</w:t>
      </w:r>
      <w:r>
        <w:rPr>
          <w:rFonts w:ascii="Roboto" w:eastAsia="Times New Roman" w:hAnsi="Roboto" w:cs="Times New Roman"/>
          <w:b/>
          <w:bCs/>
          <w:color w:val="000000"/>
          <w:kern w:val="36"/>
          <w:sz w:val="32"/>
          <w:szCs w:val="32"/>
          <w:lang w:eastAsia="ru-RU"/>
        </w:rPr>
        <w:t xml:space="preserve">льного этапа </w:t>
      </w:r>
      <w:proofErr w:type="spellStart"/>
      <w:r>
        <w:rPr>
          <w:rFonts w:ascii="Roboto" w:eastAsia="Times New Roman" w:hAnsi="Roboto" w:cs="Times New Roman"/>
          <w:b/>
          <w:bCs/>
          <w:color w:val="000000"/>
          <w:kern w:val="36"/>
          <w:sz w:val="32"/>
          <w:szCs w:val="32"/>
          <w:lang w:eastAsia="ru-RU"/>
        </w:rPr>
        <w:t>ВсОШ</w:t>
      </w:r>
      <w:proofErr w:type="spellEnd"/>
      <w:r>
        <w:rPr>
          <w:rFonts w:ascii="Roboto" w:eastAsia="Times New Roman" w:hAnsi="Roboto" w:cs="Times New Roman"/>
          <w:b/>
          <w:bCs/>
          <w:color w:val="000000"/>
          <w:kern w:val="36"/>
          <w:sz w:val="32"/>
          <w:szCs w:val="32"/>
          <w:lang w:eastAsia="ru-RU"/>
        </w:rPr>
        <w:t>, проведенного</w:t>
      </w:r>
      <w:r w:rsidR="00E228C3">
        <w:rPr>
          <w:rFonts w:ascii="Roboto" w:eastAsia="Times New Roman" w:hAnsi="Roboto" w:cs="Times New Roman"/>
          <w:b/>
          <w:bCs/>
          <w:color w:val="000000"/>
          <w:kern w:val="36"/>
          <w:sz w:val="32"/>
          <w:szCs w:val="32"/>
          <w:lang w:eastAsia="ru-RU"/>
        </w:rPr>
        <w:t xml:space="preserve"> </w:t>
      </w:r>
      <w:bookmarkStart w:id="0" w:name="_GoBack"/>
      <w:bookmarkEnd w:id="0"/>
      <w:r w:rsidRPr="003C5BE0">
        <w:rPr>
          <w:rFonts w:ascii="Roboto" w:eastAsia="Times New Roman" w:hAnsi="Roboto" w:cs="Times New Roman"/>
          <w:b/>
          <w:bCs/>
          <w:color w:val="000000"/>
          <w:kern w:val="36"/>
          <w:sz w:val="32"/>
          <w:szCs w:val="32"/>
          <w:lang w:eastAsia="ru-RU"/>
        </w:rPr>
        <w:t>на платформе «</w:t>
      </w:r>
      <w:proofErr w:type="spellStart"/>
      <w:r w:rsidRPr="003C5BE0">
        <w:rPr>
          <w:rFonts w:ascii="Roboto" w:eastAsia="Times New Roman" w:hAnsi="Roboto" w:cs="Times New Roman"/>
          <w:b/>
          <w:bCs/>
          <w:color w:val="000000"/>
          <w:kern w:val="36"/>
          <w:sz w:val="32"/>
          <w:szCs w:val="32"/>
          <w:lang w:eastAsia="ru-RU"/>
        </w:rPr>
        <w:t>Сириус.Курсы</w:t>
      </w:r>
      <w:proofErr w:type="spellEnd"/>
      <w:r w:rsidRPr="003C5BE0">
        <w:rPr>
          <w:rFonts w:ascii="Roboto" w:eastAsia="Times New Roman" w:hAnsi="Roboto" w:cs="Times New Roman"/>
          <w:b/>
          <w:bCs/>
          <w:color w:val="000000"/>
          <w:kern w:val="36"/>
          <w:sz w:val="32"/>
          <w:szCs w:val="32"/>
          <w:lang w:eastAsia="ru-RU"/>
        </w:rPr>
        <w:t>»</w:t>
      </w:r>
    </w:p>
    <w:p w:rsidR="003C5BE0" w:rsidRPr="003C5BE0" w:rsidRDefault="003C5BE0" w:rsidP="003C5BE0">
      <w:pPr>
        <w:shd w:val="clear" w:color="auto" w:fill="FFFFFF"/>
        <w:spacing w:after="0" w:line="675" w:lineRule="atLeast"/>
        <w:jc w:val="center"/>
        <w:textAlignment w:val="top"/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  <w:t>1</w:t>
      </w:r>
    </w:p>
    <w:p w:rsidR="003C5BE0" w:rsidRPr="003C5BE0" w:rsidRDefault="003C5BE0" w:rsidP="003C5BE0">
      <w:pPr>
        <w:spacing w:after="0" w:line="240" w:lineRule="auto"/>
        <w:jc w:val="both"/>
        <w:textAlignment w:val="top"/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t xml:space="preserve">Участник, у которого возник вопрос к предварительным результатам олимпиады, обращается к организаторам олимпиады в школе с вопросом по заданию. Прежде чем задать вопрос, участник должен ознакомиться с результатами проверки и оценки своей олимпиадной работы, критериями оценивания, а также изучить текстовые разборы и </w:t>
      </w:r>
      <w:proofErr w:type="spellStart"/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t>видеоразборы</w:t>
      </w:r>
      <w:proofErr w:type="spellEnd"/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t xml:space="preserve"> заданий.</w:t>
      </w:r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br/>
      </w:r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br/>
        <w:t>Организатор по возможности отвечает на поставленный вопрос. Если верный по смыслу ответ не засчитан, учитель передает вопрос участника региональному координатору.</w:t>
      </w:r>
    </w:p>
    <w:p w:rsidR="003C5BE0" w:rsidRPr="003C5BE0" w:rsidRDefault="003C5BE0" w:rsidP="003C5BE0">
      <w:pPr>
        <w:shd w:val="clear" w:color="auto" w:fill="FFFFFF"/>
        <w:spacing w:after="0" w:line="675" w:lineRule="atLeast"/>
        <w:jc w:val="both"/>
        <w:textAlignment w:val="top"/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  <w:t>2</w:t>
      </w:r>
    </w:p>
    <w:p w:rsidR="003C5BE0" w:rsidRPr="003C5BE0" w:rsidRDefault="003C5BE0" w:rsidP="003C5BE0">
      <w:pPr>
        <w:spacing w:after="0" w:line="240" w:lineRule="auto"/>
        <w:jc w:val="both"/>
        <w:textAlignment w:val="top"/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t>В течение 3 календарных дней со дня публикации предварительных результатов олимпиады региональный координатор собирает вопросы по несогласию с выставленными баллами.</w:t>
      </w:r>
    </w:p>
    <w:p w:rsidR="003C5BE0" w:rsidRPr="003C5BE0" w:rsidRDefault="003C5BE0" w:rsidP="003C5BE0">
      <w:pPr>
        <w:shd w:val="clear" w:color="auto" w:fill="FFFFFF"/>
        <w:spacing w:after="0" w:line="675" w:lineRule="atLeast"/>
        <w:jc w:val="both"/>
        <w:textAlignment w:val="top"/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  <w:t>3</w:t>
      </w:r>
    </w:p>
    <w:p w:rsidR="003C5BE0" w:rsidRPr="003C5BE0" w:rsidRDefault="003C5BE0" w:rsidP="003C5BE0">
      <w:pPr>
        <w:spacing w:after="0" w:line="240" w:lineRule="auto"/>
        <w:jc w:val="both"/>
        <w:textAlignment w:val="top"/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t>Региональный координатор передает вопрос в региональную апелляционную комиссию. В течение 2 календарных дней региональная апелляционная комиссия рассматривает вопрос и дает на него ответ.</w:t>
      </w:r>
    </w:p>
    <w:p w:rsidR="003C5BE0" w:rsidRPr="003C5BE0" w:rsidRDefault="003C5BE0" w:rsidP="003C5BE0">
      <w:pPr>
        <w:shd w:val="clear" w:color="auto" w:fill="FFFFFF"/>
        <w:spacing w:after="0" w:line="675" w:lineRule="atLeast"/>
        <w:jc w:val="both"/>
        <w:textAlignment w:val="top"/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  <w:t>4</w:t>
      </w:r>
    </w:p>
    <w:p w:rsidR="003C5BE0" w:rsidRPr="003C5BE0" w:rsidRDefault="003C5BE0" w:rsidP="003C5BE0">
      <w:pPr>
        <w:spacing w:after="0" w:line="240" w:lineRule="auto"/>
        <w:jc w:val="both"/>
        <w:textAlignment w:val="top"/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t>При наличии достаточных оснований полагать, что верный по смыслу ответ не засчитан, региональная апелляционная комиссия передает вопрос Образовательный Фонд «Талант и успех». Вопросы по содержанию и структуре олимпиадного задания, критериев и методике оценивания их выполнения не рассматриваются.</w:t>
      </w:r>
    </w:p>
    <w:p w:rsidR="003C5BE0" w:rsidRPr="003C5BE0" w:rsidRDefault="003C5BE0" w:rsidP="003C5BE0">
      <w:pPr>
        <w:shd w:val="clear" w:color="auto" w:fill="FFFFFF"/>
        <w:spacing w:after="0" w:line="675" w:lineRule="atLeast"/>
        <w:jc w:val="both"/>
        <w:textAlignment w:val="top"/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  <w:t>5</w:t>
      </w:r>
    </w:p>
    <w:p w:rsidR="003C5BE0" w:rsidRPr="003C5BE0" w:rsidRDefault="003C5BE0" w:rsidP="003C5BE0">
      <w:pPr>
        <w:spacing w:after="0" w:line="240" w:lineRule="auto"/>
        <w:jc w:val="both"/>
        <w:textAlignment w:val="top"/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t>Образовательный Фонд «Талант и успех» направляет вопросы экспертам (составителям заданий). В течение 2 календарных дней эксперты рассматривают вопросы по существу и принимают решение. Если имеются основания для пересчета баллов, происходит перепроверка ответов всех участников олимпиады. Если таких оснований нет, Образовательный Фонд «Талант и успех» уведомляет об этом региональных координаторов.</w:t>
      </w:r>
    </w:p>
    <w:p w:rsidR="003C5BE0" w:rsidRPr="003C5BE0" w:rsidRDefault="003C5BE0" w:rsidP="003C5BE0">
      <w:pPr>
        <w:shd w:val="clear" w:color="auto" w:fill="FFFFFF"/>
        <w:spacing w:after="0" w:line="675" w:lineRule="atLeast"/>
        <w:jc w:val="both"/>
        <w:textAlignment w:val="top"/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  <w:t>6</w:t>
      </w:r>
    </w:p>
    <w:p w:rsidR="003C5BE0" w:rsidRPr="003C5BE0" w:rsidRDefault="003C5BE0" w:rsidP="003C5BE0">
      <w:pPr>
        <w:spacing w:after="0" w:line="240" w:lineRule="auto"/>
        <w:jc w:val="both"/>
        <w:textAlignment w:val="top"/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lastRenderedPageBreak/>
        <w:t>По истечении 14 календарных дней со дня проведения олимпиады Образовательный Фонд «Талант и успех» публикует окончательные результаты в системе ФИС ОКО на личных страницах образовательных организаций.</w:t>
      </w:r>
    </w:p>
    <w:p w:rsidR="004243AE" w:rsidRDefault="004243AE" w:rsidP="003C5BE0">
      <w:pPr>
        <w:jc w:val="both"/>
      </w:pPr>
    </w:p>
    <w:sectPr w:rsidR="004243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D03"/>
    <w:rsid w:val="003C5BE0"/>
    <w:rsid w:val="004243AE"/>
    <w:rsid w:val="00D60D03"/>
    <w:rsid w:val="00E22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079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33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7610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037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4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696514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803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327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00B1AA"/>
                                <w:left w:val="single" w:sz="12" w:space="0" w:color="00B1AA"/>
                                <w:bottom w:val="single" w:sz="12" w:space="0" w:color="00B1AA"/>
                                <w:right w:val="single" w:sz="12" w:space="0" w:color="00B1AA"/>
                              </w:divBdr>
                            </w:div>
                          </w:divsChild>
                        </w:div>
                        <w:div w:id="83769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9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6374637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961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576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00B1AA"/>
                                <w:left w:val="single" w:sz="12" w:space="0" w:color="00B1AA"/>
                                <w:bottom w:val="single" w:sz="12" w:space="0" w:color="00B1AA"/>
                                <w:right w:val="single" w:sz="12" w:space="0" w:color="00B1AA"/>
                              </w:divBdr>
                            </w:div>
                          </w:divsChild>
                        </w:div>
                        <w:div w:id="618149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04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1340581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773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823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00B1AA"/>
                                <w:left w:val="single" w:sz="12" w:space="0" w:color="00B1AA"/>
                                <w:bottom w:val="single" w:sz="12" w:space="0" w:color="00B1AA"/>
                                <w:right w:val="single" w:sz="12" w:space="0" w:color="00B1AA"/>
                              </w:divBdr>
                            </w:div>
                          </w:divsChild>
                        </w:div>
                        <w:div w:id="63553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04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7854170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15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490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00B1AA"/>
                                <w:left w:val="single" w:sz="12" w:space="0" w:color="00B1AA"/>
                                <w:bottom w:val="single" w:sz="12" w:space="0" w:color="00B1AA"/>
                                <w:right w:val="single" w:sz="12" w:space="0" w:color="00B1AA"/>
                              </w:divBdr>
                            </w:div>
                          </w:divsChild>
                        </w:div>
                        <w:div w:id="1854685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748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939279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711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20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00B1AA"/>
                                <w:left w:val="single" w:sz="12" w:space="0" w:color="00B1AA"/>
                                <w:bottom w:val="single" w:sz="12" w:space="0" w:color="00B1AA"/>
                                <w:right w:val="single" w:sz="12" w:space="0" w:color="00B1AA"/>
                              </w:divBdr>
                            </w:div>
                          </w:divsChild>
                        </w:div>
                        <w:div w:id="420570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026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49988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73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99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00B1AA"/>
                                <w:left w:val="single" w:sz="12" w:space="0" w:color="00B1AA"/>
                                <w:bottom w:val="single" w:sz="12" w:space="0" w:color="00B1AA"/>
                                <w:right w:val="single" w:sz="12" w:space="0" w:color="00B1AA"/>
                              </w:divBdr>
                            </w:div>
                          </w:divsChild>
                        </w:div>
                        <w:div w:id="1820611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2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rilyasovna1986.18@outlook.com</cp:lastModifiedBy>
  <cp:revision>4</cp:revision>
  <dcterms:created xsi:type="dcterms:W3CDTF">2021-09-10T05:49:00Z</dcterms:created>
  <dcterms:modified xsi:type="dcterms:W3CDTF">2021-09-10T14:17:00Z</dcterms:modified>
</cp:coreProperties>
</file>